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33" w:rsidRDefault="00B75F31" w:rsidP="00B75F31">
      <w:r>
        <w:t xml:space="preserve">Schorr-Sapir, I., Gershy, N., Apter, A. &amp; Omer, H. (2021).  </w:t>
      </w:r>
      <w:r>
        <w:t>Parent training in non</w:t>
      </w:r>
      <w:r>
        <w:noBreakHyphen/>
        <w:t>violent resistance for children with attention defcit hyperactivity disorder: a controlled outcome study</w:t>
      </w:r>
      <w:r>
        <w:t>.</w:t>
      </w:r>
      <w:r>
        <w:t xml:space="preserve">European Child &amp; Adolescent Psychiatry </w:t>
      </w:r>
      <w:hyperlink r:id="rId4" w:history="1">
        <w:r w:rsidRPr="003B0771">
          <w:rPr>
            <w:rStyle w:val="Hyperlink"/>
          </w:rPr>
          <w:t>https://doi.org/10.1007/s00787-021-01723-8</w:t>
        </w:r>
      </w:hyperlink>
    </w:p>
    <w:p w:rsidR="00B75F31" w:rsidRDefault="00B75F31" w:rsidP="00B75F31"/>
    <w:p w:rsidR="00B75F31" w:rsidRDefault="00B75F31" w:rsidP="008B7BA3">
      <w:pPr>
        <w:bidi/>
        <w:rPr>
          <w:rtl/>
        </w:rPr>
      </w:pPr>
      <w:r>
        <w:rPr>
          <w:rFonts w:hint="cs"/>
          <w:rtl/>
        </w:rPr>
        <w:t xml:space="preserve">זהו המחקר </w:t>
      </w:r>
      <w:r w:rsidR="008B7BA3">
        <w:rPr>
          <w:rFonts w:hint="cs"/>
          <w:rtl/>
        </w:rPr>
        <w:t xml:space="preserve">המבוקר </w:t>
      </w:r>
      <w:r>
        <w:rPr>
          <w:rFonts w:hint="cs"/>
          <w:rtl/>
        </w:rPr>
        <w:t xml:space="preserve">הראשון בגישת ההתנגדות הלא-אלימה (או הסמכות החדשה) עם ילדים עם </w:t>
      </w:r>
      <w:r>
        <w:rPr>
          <w:rFonts w:hint="cs"/>
        </w:rPr>
        <w:t>ADHD</w:t>
      </w:r>
      <w:r>
        <w:rPr>
          <w:rFonts w:hint="cs"/>
          <w:rtl/>
        </w:rPr>
        <w:t xml:space="preserve">.  יש להדגיש שהילדים במחקר הם המקרים הקשים של הפרעה, כלומר מקרים בהם הפרעת הקשב מלווה בבעיות התנהגות בולטות, שמצביעות פעמים רבות על קו-מורבידיות עם הפרעת התנהגות או </w:t>
      </w:r>
      <w:r>
        <w:rPr>
          <w:rFonts w:hint="cs"/>
        </w:rPr>
        <w:t>ODD</w:t>
      </w:r>
      <w:r>
        <w:rPr>
          <w:rFonts w:hint="cs"/>
          <w:rtl/>
        </w:rPr>
        <w:t xml:space="preserve">.  מנואל מפורט נכתב כדי להתאים את גישתנו לילדים עם </w:t>
      </w:r>
      <w:r>
        <w:rPr>
          <w:rFonts w:hint="cs"/>
        </w:rPr>
        <w:t>ADHD</w:t>
      </w:r>
      <w:r>
        <w:rPr>
          <w:rFonts w:hint="cs"/>
          <w:rtl/>
        </w:rPr>
        <w:t xml:space="preserve"> ולצרכים המיוחדים של הוריהם.  ניתן לקבל את המנואל ישירות מאירית שור-ספיר.  הממצאים הבולטים של המחקר נוגעים גם לילדים, גם להורים, וגם לאווירת הכאוס השוררת בבתים אלה.  מבחינת הילדים, קבוצת הטיפול הראתה שיפורים מובהקים בסמפטומים ההתנהגותיים הקשורים ב </w:t>
      </w:r>
      <w:r>
        <w:rPr>
          <w:rFonts w:hint="cs"/>
        </w:rPr>
        <w:t>ADHD</w:t>
      </w:r>
      <w:r>
        <w:rPr>
          <w:rFonts w:hint="cs"/>
          <w:rtl/>
        </w:rPr>
        <w:t xml:space="preserve"> (למשל, התנהגות אימפולסיבית, אלימה, ומתפרצת).  בנוסף, למרות שזה לא היה יעד ראשוני של ההתערבות, היו שיפורים מובהקים ומתמשכים גם ברמות החרדה והדכאון של </w:t>
      </w:r>
      <w:r w:rsidR="008B7BA3">
        <w:rPr>
          <w:rFonts w:hint="cs"/>
          <w:rtl/>
        </w:rPr>
        <w:t>ה</w:t>
      </w:r>
      <w:r>
        <w:rPr>
          <w:rFonts w:hint="cs"/>
          <w:rtl/>
        </w:rPr>
        <w:t xml:space="preserve">ילדים (לעתים קרובות נמצאת קו-מורבידיות בין </w:t>
      </w:r>
      <w:r>
        <w:rPr>
          <w:rFonts w:hint="cs"/>
        </w:rPr>
        <w:t>ADHD</w:t>
      </w:r>
      <w:r>
        <w:rPr>
          <w:rFonts w:hint="cs"/>
          <w:rtl/>
        </w:rPr>
        <w:t xml:space="preserve"> לבין חרדה או דכאון, בין היתר בגלל הדחיה החברתית שילדים אלה מקבלים או הכעס וההסלמה ביחסים עם ההורים).  מבחינת ההורים נמצא שיפור מובהק בחוסר אונים ובכל המרכיבים של עגינה הורית (נוכחות, שליטה עצמית, תמיכה ומבנה).  מבחינת האווירה המשפחתית נמצאה ירידה שיטתית של רמות הכאוס במשפחה.  כל התוצאות נשמרו גם במעקב של ארבעה חודשים, כשבחלק מן המשתנים היה גם שיפור נוסף (למשל, בכאוס משפחתי, בחרדה ובדכאון).  ממצא חשוב נוסף הוא רמת הנשירה של ההורים, שעמדה על כ-5%.  זאת הרמה הנמוכה ביותר בכל הספרות המחקרית.  בנוסף, גיוס האבות היה כמעט מלא, וגם זה נתון שלא רואים אותו בכלל בספרות המחקרית, כי אבות הם כידוע קשים יותר לגיוס לטיפול מאשר אמהות. </w:t>
      </w:r>
      <w:r w:rsidR="008B7BA3">
        <w:rPr>
          <w:rFonts w:hint="cs"/>
          <w:rtl/>
        </w:rPr>
        <w:t>אנו מייחסים את רמות הגיוס הגבוהות של ה</w:t>
      </w:r>
      <w:bookmarkStart w:id="0" w:name="_GoBack"/>
      <w:bookmarkEnd w:id="0"/>
      <w:r w:rsidR="008B7BA3">
        <w:rPr>
          <w:rFonts w:hint="cs"/>
          <w:rtl/>
        </w:rPr>
        <w:t>הורים לעובדה שגישתנו פונה ישירות לקשייהם ומתייחסת אליהם כקלינטים בזכות עצמם, ולא רק כאמצעים לשיפור מצב הילד.</w:t>
      </w:r>
    </w:p>
    <w:p w:rsidR="00FF2842" w:rsidRDefault="00FF2842" w:rsidP="00FF2842">
      <w:pPr>
        <w:bidi/>
        <w:rPr>
          <w:rFonts w:hint="cs"/>
          <w:rtl/>
        </w:rPr>
      </w:pPr>
      <w:r>
        <w:rPr>
          <w:rFonts w:hint="cs"/>
          <w:rtl/>
        </w:rPr>
        <w:t xml:space="preserve">פרסום המחקר שם את גישת ההתנגדות הלא-אלימה (או הסמכות החדשה) בקדמת התחום בטיפול ב </w:t>
      </w:r>
      <w:r>
        <w:rPr>
          <w:rFonts w:hint="cs"/>
        </w:rPr>
        <w:t>ADHD</w:t>
      </w:r>
      <w:r>
        <w:rPr>
          <w:rFonts w:hint="cs"/>
          <w:rtl/>
        </w:rPr>
        <w:t xml:space="preserve">, שהיא כידוע ההפרעה הנפוצה ביותר בקרב ילדים בעולם.  בעבר היו לעתים ביקורות על הגישה, על כך שהיא אולי קשה כלפי הילדים.  הממצא לגבי חרדה ודכאון נותן תשובה הולמת לביקורת זו.  אם הגישה הייתה קשה לילדים, הם לא היו מרגישים יותר בטוחים ופחות מדוכאים.  </w:t>
      </w:r>
    </w:p>
    <w:sectPr w:rsidR="00FF28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31"/>
    <w:rsid w:val="008B7BA3"/>
    <w:rsid w:val="009E3C33"/>
    <w:rsid w:val="00B75F31"/>
    <w:rsid w:val="00FF28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F003"/>
  <w15:chartTrackingRefBased/>
  <w15:docId w15:val="{24386020-4474-409D-B1A0-C6B9742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00787-021-017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dc:creator>
  <cp:keywords/>
  <dc:description/>
  <cp:lastModifiedBy>Haim</cp:lastModifiedBy>
  <cp:revision>2</cp:revision>
  <dcterms:created xsi:type="dcterms:W3CDTF">2021-02-04T09:13:00Z</dcterms:created>
  <dcterms:modified xsi:type="dcterms:W3CDTF">2021-02-04T09:30:00Z</dcterms:modified>
</cp:coreProperties>
</file>